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C1EA" w14:textId="77777777" w:rsidR="00D73F4B" w:rsidRPr="001E43A0" w:rsidRDefault="00D73F4B" w:rsidP="00D73F4B">
      <w:pPr>
        <w:ind w:right="1190"/>
        <w:rPr>
          <w:rFonts w:ascii="Trebuchet MS" w:hAnsi="Trebuchet MS" w:cs="Times New Roman"/>
          <w:b/>
          <w:highlight w:val="lightGray"/>
        </w:rPr>
      </w:pPr>
    </w:p>
    <w:p w14:paraId="7DC7CD5B" w14:textId="0B5D10CB" w:rsidR="001E43A0" w:rsidRPr="001E43A0" w:rsidRDefault="001E43A0" w:rsidP="001E43A0">
      <w:pPr>
        <w:jc w:val="center"/>
        <w:rPr>
          <w:b/>
          <w:sz w:val="32"/>
          <w:szCs w:val="32"/>
        </w:rPr>
      </w:pPr>
      <w:r w:rsidRPr="001E43A0">
        <w:rPr>
          <w:b/>
          <w:sz w:val="32"/>
          <w:szCs w:val="32"/>
        </w:rPr>
        <w:t>CADRE DE REPONSE</w:t>
      </w:r>
      <w:r w:rsidR="00E75230">
        <w:rPr>
          <w:b/>
          <w:sz w:val="32"/>
          <w:szCs w:val="32"/>
        </w:rPr>
        <w:t xml:space="preserve"> TECHNIQUE</w:t>
      </w:r>
    </w:p>
    <w:p w14:paraId="50A5B914" w14:textId="41F89854" w:rsidR="006F4589" w:rsidRDefault="0064739D" w:rsidP="00AB6701">
      <w:pPr>
        <w:jc w:val="both"/>
        <w:rPr>
          <w:rFonts w:ascii="Trebuchet MS" w:hAnsi="Trebuchet MS"/>
        </w:rPr>
      </w:pPr>
      <w:bookmarkStart w:id="0" w:name="_Hlk180663102"/>
      <w:r w:rsidRPr="009D2AC3">
        <w:rPr>
          <w:rFonts w:ascii="Trebuchet MS" w:hAnsi="Trebuchet MS"/>
        </w:rPr>
        <w:t xml:space="preserve">Ce cadre de réponse devra </w:t>
      </w:r>
      <w:r w:rsidRPr="00B470C1">
        <w:rPr>
          <w:rFonts w:ascii="Trebuchet MS" w:hAnsi="Trebuchet MS"/>
          <w:b/>
          <w:bCs/>
        </w:rPr>
        <w:t>OBLIGATOIREMENT</w:t>
      </w:r>
      <w:r w:rsidRPr="009D2AC3">
        <w:rPr>
          <w:rFonts w:ascii="Trebuchet MS" w:hAnsi="Trebuchet MS"/>
        </w:rPr>
        <w:t xml:space="preserve"> être complété par le ca</w:t>
      </w:r>
      <w:r w:rsidR="00DB2065" w:rsidRPr="009D2AC3">
        <w:rPr>
          <w:rFonts w:ascii="Trebuchet MS" w:hAnsi="Trebuchet MS"/>
        </w:rPr>
        <w:t>n</w:t>
      </w:r>
      <w:r w:rsidRPr="009D2AC3">
        <w:rPr>
          <w:rFonts w:ascii="Trebuchet MS" w:hAnsi="Trebuchet MS"/>
        </w:rPr>
        <w:t>didat</w:t>
      </w:r>
      <w:r w:rsidR="004E3A69" w:rsidRPr="009D2AC3">
        <w:rPr>
          <w:rFonts w:ascii="Trebuchet MS" w:hAnsi="Trebuchet MS"/>
        </w:rPr>
        <w:t xml:space="preserve">. </w:t>
      </w:r>
    </w:p>
    <w:p w14:paraId="78F8A74D" w14:textId="4F643A9D" w:rsidR="00626376" w:rsidRDefault="00626376" w:rsidP="00626376">
      <w:pPr>
        <w:pStyle w:val="Sansinterligne"/>
        <w:jc w:val="center"/>
        <w:rPr>
          <w:rFonts w:ascii="Trebuchet MS" w:hAnsi="Trebuchet MS"/>
          <w:b/>
          <w:color w:val="FF0000"/>
        </w:rPr>
      </w:pPr>
      <w:r w:rsidRPr="009D2AC3">
        <w:rPr>
          <w:rFonts w:ascii="Trebuchet MS" w:hAnsi="Trebuchet MS"/>
          <w:b/>
          <w:color w:val="FF0000"/>
        </w:rPr>
        <w:t>La non utilisation de ce CRT entraine l’irrégularité de l’offre.</w:t>
      </w:r>
    </w:p>
    <w:p w14:paraId="532976B2" w14:textId="77777777" w:rsidR="00626376" w:rsidRPr="00626376" w:rsidRDefault="00626376" w:rsidP="00626376">
      <w:pPr>
        <w:pStyle w:val="Sansinterligne"/>
        <w:jc w:val="center"/>
        <w:rPr>
          <w:rFonts w:ascii="Trebuchet MS" w:hAnsi="Trebuchet MS"/>
          <w:b/>
          <w:color w:val="FF0000"/>
        </w:rPr>
      </w:pPr>
    </w:p>
    <w:p w14:paraId="5F093A25" w14:textId="62ECE2CE" w:rsidR="00DB2065" w:rsidRPr="009D2AC3" w:rsidRDefault="00DB2065" w:rsidP="00254FD3">
      <w:pPr>
        <w:pStyle w:val="Sansinterligne"/>
        <w:jc w:val="both"/>
        <w:rPr>
          <w:rFonts w:ascii="Trebuchet MS" w:hAnsi="Trebuchet MS"/>
        </w:rPr>
      </w:pPr>
      <w:r w:rsidRPr="009D2AC3">
        <w:rPr>
          <w:rFonts w:ascii="Trebuchet MS" w:hAnsi="Trebuchet MS"/>
        </w:rPr>
        <w:t>Seules les réponses figurant dans ce cadre de réponse seront prises en compte lors de l’analyse de l’offre.</w:t>
      </w:r>
    </w:p>
    <w:p w14:paraId="33D14CC0" w14:textId="3AE92CDC" w:rsidR="00AB6701" w:rsidRPr="009D2AC3" w:rsidRDefault="00AB6701" w:rsidP="00254FD3">
      <w:pPr>
        <w:pStyle w:val="Sansinterligne"/>
        <w:jc w:val="both"/>
        <w:rPr>
          <w:rFonts w:ascii="Trebuchet MS" w:hAnsi="Trebuchet MS"/>
        </w:rPr>
      </w:pPr>
      <w:r w:rsidRPr="009D2AC3">
        <w:rPr>
          <w:rFonts w:ascii="Trebuchet MS" w:hAnsi="Trebuchet MS"/>
        </w:rPr>
        <w:t>L</w:t>
      </w:r>
      <w:r w:rsidR="009F7EC3" w:rsidRPr="009D2AC3">
        <w:rPr>
          <w:rFonts w:ascii="Trebuchet MS" w:hAnsi="Trebuchet MS"/>
        </w:rPr>
        <w:t xml:space="preserve">es pièces justificatives (CV, attestations </w:t>
      </w:r>
      <w:r w:rsidR="008F506D" w:rsidRPr="009D2AC3">
        <w:rPr>
          <w:rFonts w:ascii="Trebuchet MS" w:hAnsi="Trebuchet MS"/>
        </w:rPr>
        <w:t>diverses</w:t>
      </w:r>
      <w:r w:rsidR="008F506D">
        <w:rPr>
          <w:rFonts w:ascii="Trebuchet MS" w:hAnsi="Trebuchet MS"/>
        </w:rPr>
        <w:t>,</w:t>
      </w:r>
      <w:r w:rsidR="00515B49">
        <w:rPr>
          <w:rFonts w:ascii="Trebuchet MS" w:hAnsi="Trebuchet MS"/>
        </w:rPr>
        <w:t xml:space="preserve"> fiches techniques</w:t>
      </w:r>
      <w:r w:rsidR="009F7EC3" w:rsidRPr="009D2AC3">
        <w:rPr>
          <w:rFonts w:ascii="Trebuchet MS" w:hAnsi="Trebuchet MS"/>
        </w:rPr>
        <w:t>…) seront jointes en annexe.</w:t>
      </w:r>
      <w:r w:rsidRPr="009D2AC3">
        <w:rPr>
          <w:rFonts w:ascii="Trebuchet MS" w:hAnsi="Trebuchet MS"/>
        </w:rPr>
        <w:t xml:space="preserve"> </w:t>
      </w:r>
    </w:p>
    <w:p w14:paraId="000889A4" w14:textId="085CCEAF" w:rsidR="009F7EC3" w:rsidRPr="00E75230" w:rsidRDefault="00AB6701" w:rsidP="00C744F7">
      <w:pPr>
        <w:pStyle w:val="Sansinterligne"/>
        <w:jc w:val="center"/>
        <w:rPr>
          <w:rFonts w:ascii="Trebuchet MS" w:hAnsi="Trebuchet MS"/>
          <w:color w:val="FF0000"/>
        </w:rPr>
      </w:pPr>
      <w:r w:rsidRPr="00E75230">
        <w:rPr>
          <w:rFonts w:ascii="Trebuchet MS" w:hAnsi="Trebuchet MS"/>
          <w:color w:val="FF0000"/>
        </w:rPr>
        <w:t>Tout renvoi à un autre document de type mémoire technique, ne sera pas pris en compte.</w:t>
      </w:r>
    </w:p>
    <w:bookmarkEnd w:id="0"/>
    <w:p w14:paraId="62951724" w14:textId="77777777" w:rsidR="004B743A" w:rsidRPr="001E43A0" w:rsidRDefault="004B743A" w:rsidP="009F7EC3">
      <w:pPr>
        <w:rPr>
          <w:rFonts w:ascii="Trebuchet MS" w:hAnsi="Trebuchet MS" w:cs="Times New Roman"/>
          <w:b/>
          <w:color w:val="FF0000"/>
        </w:rPr>
      </w:pPr>
    </w:p>
    <w:tbl>
      <w:tblPr>
        <w:tblStyle w:val="Grilledutableau"/>
        <w:tblW w:w="10409" w:type="dxa"/>
        <w:tblLook w:val="04A0" w:firstRow="1" w:lastRow="0" w:firstColumn="1" w:lastColumn="0" w:noHBand="0" w:noVBand="1"/>
      </w:tblPr>
      <w:tblGrid>
        <w:gridCol w:w="10409"/>
      </w:tblGrid>
      <w:tr w:rsidR="00DF3115" w:rsidRPr="001E43A0" w14:paraId="4BE89F52" w14:textId="77777777" w:rsidTr="004E714B">
        <w:trPr>
          <w:trHeight w:val="287"/>
        </w:trPr>
        <w:tc>
          <w:tcPr>
            <w:tcW w:w="10409" w:type="dxa"/>
            <w:shd w:val="clear" w:color="auto" w:fill="A8D08D" w:themeFill="accent6" w:themeFillTint="99"/>
          </w:tcPr>
          <w:p w14:paraId="0CA5B39F" w14:textId="1D0D3D31" w:rsidR="00DF3115" w:rsidRPr="001E43A0" w:rsidRDefault="00DF3115" w:rsidP="00171438">
            <w:pPr>
              <w:jc w:val="center"/>
              <w:rPr>
                <w:rFonts w:ascii="Trebuchet MS" w:hAnsi="Trebuchet MS" w:cs="Times New Roman"/>
                <w:b/>
                <w:color w:val="FF0000"/>
              </w:rPr>
            </w:pPr>
            <w:r w:rsidRPr="001E43A0">
              <w:rPr>
                <w:rFonts w:ascii="Trebuchet MS" w:hAnsi="Trebuchet MS" w:cs="Times New Roman"/>
                <w:b/>
              </w:rPr>
              <w:t>Critère n°2 : Valeur technique</w:t>
            </w:r>
            <w:r w:rsidR="00BA259A">
              <w:rPr>
                <w:rFonts w:ascii="Trebuchet MS" w:hAnsi="Trebuchet MS" w:cs="Times New Roman"/>
                <w:b/>
              </w:rPr>
              <w:t xml:space="preserve"> 5</w:t>
            </w:r>
            <w:r w:rsidR="00486C37">
              <w:rPr>
                <w:rFonts w:ascii="Trebuchet MS" w:hAnsi="Trebuchet MS" w:cs="Times New Roman"/>
                <w:b/>
              </w:rPr>
              <w:t>5</w:t>
            </w:r>
            <w:r w:rsidR="00BA259A">
              <w:rPr>
                <w:rFonts w:ascii="Trebuchet MS" w:hAnsi="Trebuchet MS" w:cs="Times New Roman"/>
                <w:b/>
              </w:rPr>
              <w:t xml:space="preserve"> %</w:t>
            </w:r>
          </w:p>
        </w:tc>
      </w:tr>
      <w:tr w:rsidR="00DF3115" w:rsidRPr="001E43A0" w14:paraId="27A892D7" w14:textId="77777777" w:rsidTr="004E714B">
        <w:trPr>
          <w:trHeight w:val="592"/>
        </w:trPr>
        <w:tc>
          <w:tcPr>
            <w:tcW w:w="10409" w:type="dxa"/>
            <w:shd w:val="clear" w:color="auto" w:fill="C5E0B3" w:themeFill="accent6" w:themeFillTint="66"/>
          </w:tcPr>
          <w:p w14:paraId="3634EE59" w14:textId="541DA1B2" w:rsidR="00DF3115" w:rsidRPr="001E43A0" w:rsidRDefault="00DF3115" w:rsidP="00171438">
            <w:pPr>
              <w:rPr>
                <w:rFonts w:ascii="Trebuchet MS" w:hAnsi="Trebuchet MS" w:cs="Times New Roman"/>
                <w:b/>
              </w:rPr>
            </w:pPr>
            <w:r w:rsidRPr="001E43A0">
              <w:rPr>
                <w:rFonts w:ascii="Trebuchet MS" w:hAnsi="Trebuchet MS" w:cs="Times New Roman"/>
                <w:b/>
              </w:rPr>
              <w:t xml:space="preserve">Sous critère n°1 : </w:t>
            </w:r>
            <w:r w:rsidR="00486C37" w:rsidRPr="00486C37">
              <w:rPr>
                <w:rFonts w:ascii="Trebuchet MS" w:hAnsi="Trebuchet MS" w:cs="Times New Roman"/>
                <w:b/>
              </w:rPr>
              <w:t>Performances analytiques</w:t>
            </w:r>
            <w:r w:rsidR="00F54E10">
              <w:rPr>
                <w:rFonts w:ascii="Trebuchet MS" w:hAnsi="Trebuchet MS" w:cs="Times New Roman"/>
                <w:b/>
              </w:rPr>
              <w:t>_</w:t>
            </w:r>
            <w:r w:rsidR="00486C37">
              <w:rPr>
                <w:rFonts w:ascii="Trebuchet MS" w:hAnsi="Trebuchet MS" w:cs="Times New Roman"/>
                <w:b/>
              </w:rPr>
              <w:t>3</w:t>
            </w:r>
            <w:r w:rsidRPr="001E43A0">
              <w:rPr>
                <w:rFonts w:ascii="Trebuchet MS" w:hAnsi="Trebuchet MS" w:cs="Times New Roman"/>
                <w:b/>
              </w:rPr>
              <w:t>0</w:t>
            </w:r>
            <w:r w:rsidR="00BA259A">
              <w:rPr>
                <w:rFonts w:ascii="Trebuchet MS" w:hAnsi="Trebuchet MS" w:cs="Times New Roman"/>
                <w:b/>
              </w:rPr>
              <w:t xml:space="preserve"> </w:t>
            </w:r>
            <w:r w:rsidRPr="001E43A0">
              <w:rPr>
                <w:rFonts w:ascii="Trebuchet MS" w:hAnsi="Trebuchet MS" w:cs="Times New Roman"/>
                <w:b/>
              </w:rPr>
              <w:t>%</w:t>
            </w:r>
          </w:p>
        </w:tc>
      </w:tr>
      <w:tr w:rsidR="00DF3115" w:rsidRPr="001E43A0" w14:paraId="29469F6C" w14:textId="77777777" w:rsidTr="00C11DC0">
        <w:trPr>
          <w:trHeight w:val="567"/>
        </w:trPr>
        <w:tc>
          <w:tcPr>
            <w:tcW w:w="10409" w:type="dxa"/>
          </w:tcPr>
          <w:p w14:paraId="627DD0FA" w14:textId="1F1044FD" w:rsidR="00486C37" w:rsidRDefault="00486C37" w:rsidP="00486C3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Le candidat décrit </w:t>
            </w:r>
            <w:r w:rsidR="00B52793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en détail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 les points suivants :</w:t>
            </w:r>
          </w:p>
          <w:p w14:paraId="78E76625" w14:textId="22C954DC" w:rsidR="00486C37" w:rsidRPr="00486C37" w:rsidRDefault="00486C37" w:rsidP="00486C37">
            <w:pPr>
              <w:pStyle w:val="Paragraphedelist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  <w:r w:rsidRPr="00486C37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Limites de détection (LOD) et sensibilit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é (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10 %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)</w:t>
            </w:r>
          </w:p>
          <w:p w14:paraId="60469F43" w14:textId="3F8FD384" w:rsidR="00486C37" w:rsidRPr="00486C37" w:rsidRDefault="00486C37" w:rsidP="00486C37">
            <w:pPr>
              <w:pStyle w:val="Paragraphedelist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  <w:r w:rsidRPr="00486C37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Précision, reproductibilité, stabilité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 (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10 %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)</w:t>
            </w:r>
          </w:p>
          <w:p w14:paraId="6DE2D2F4" w14:textId="060A0604" w:rsidR="00DA2215" w:rsidRDefault="00486C37" w:rsidP="00486C37">
            <w:pPr>
              <w:pStyle w:val="Paragraphedeliste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  <w:r w:rsidRPr="00486C37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Gamme d’éléments mesurables, flexibilité analytique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 (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10 %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)</w:t>
            </w:r>
          </w:p>
          <w:p w14:paraId="55BC23AE" w14:textId="7E21CAFD" w:rsidR="00206229" w:rsidRPr="00206229" w:rsidRDefault="00206229" w:rsidP="00206229">
            <w:pP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  <w:r w:rsidRPr="00946879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L’évaluation </w:t>
            </w:r>
            <w:r w:rsidR="00946879" w:rsidRPr="00946879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de ce sous critère </w:t>
            </w:r>
            <w:r w:rsidRPr="00946879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se fera à partir des données fournies </w:t>
            </w:r>
            <w:r w:rsidR="00946879" w:rsidRPr="00946879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par le candidat </w:t>
            </w:r>
            <w:r w:rsidRPr="00946879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pour une liste d’éléments mesurables par la technologie WDXRF et pour deux niveaux de concentration (majeur et trace).</w:t>
            </w:r>
          </w:p>
          <w:p w14:paraId="2FCAC9A2" w14:textId="7DEC50C0" w:rsidR="00486C37" w:rsidRPr="00206229" w:rsidRDefault="00486C37" w:rsidP="00206229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</w:p>
        </w:tc>
      </w:tr>
      <w:tr w:rsidR="00DF3115" w:rsidRPr="001E43A0" w14:paraId="66F39CE5" w14:textId="77777777" w:rsidTr="004E714B">
        <w:trPr>
          <w:trHeight w:val="287"/>
        </w:trPr>
        <w:tc>
          <w:tcPr>
            <w:tcW w:w="10409" w:type="dxa"/>
          </w:tcPr>
          <w:p w14:paraId="5F65D919" w14:textId="6593B8A5" w:rsidR="00DF3115" w:rsidRPr="001E43A0" w:rsidRDefault="00DF3115" w:rsidP="00171438">
            <w:pPr>
              <w:pStyle w:val="Normal2"/>
              <w:ind w:left="0" w:firstLine="0"/>
              <w:rPr>
                <w:rFonts w:ascii="Trebuchet MS" w:eastAsia="Calibri" w:hAnsi="Trebuchet MS"/>
                <w:color w:val="000000" w:themeColor="text1"/>
                <w:sz w:val="22"/>
                <w:szCs w:val="22"/>
              </w:rPr>
            </w:pPr>
            <w:r w:rsidRPr="001E43A0">
              <w:rPr>
                <w:rFonts w:ascii="Trebuchet MS" w:eastAsia="Calibri" w:hAnsi="Trebuchet MS"/>
                <w:color w:val="000000" w:themeColor="text1"/>
                <w:sz w:val="22"/>
                <w:szCs w:val="22"/>
              </w:rPr>
              <w:t>Réponse du candidat :</w:t>
            </w:r>
          </w:p>
        </w:tc>
      </w:tr>
      <w:tr w:rsidR="00DF3115" w:rsidRPr="001E43A0" w14:paraId="6C415AB1" w14:textId="77777777" w:rsidTr="004E714B">
        <w:trPr>
          <w:trHeight w:val="592"/>
        </w:trPr>
        <w:tc>
          <w:tcPr>
            <w:tcW w:w="10409" w:type="dxa"/>
            <w:shd w:val="clear" w:color="auto" w:fill="C5E0B3" w:themeFill="accent6" w:themeFillTint="66"/>
          </w:tcPr>
          <w:p w14:paraId="155EADE1" w14:textId="670172F4" w:rsidR="00DF3115" w:rsidRPr="001E43A0" w:rsidRDefault="00DF3115" w:rsidP="009F7EC3">
            <w:pPr>
              <w:rPr>
                <w:rFonts w:ascii="Trebuchet MS" w:hAnsi="Trebuchet MS" w:cs="Times New Roman"/>
                <w:b/>
              </w:rPr>
            </w:pPr>
            <w:r w:rsidRPr="001E43A0">
              <w:rPr>
                <w:rFonts w:ascii="Trebuchet MS" w:hAnsi="Trebuchet MS" w:cs="Times New Roman"/>
                <w:b/>
              </w:rPr>
              <w:t xml:space="preserve">Sous-critère n°2 : </w:t>
            </w:r>
            <w:r w:rsidR="00486C37" w:rsidRPr="00486C37">
              <w:rPr>
                <w:rFonts w:ascii="Trebuchet MS" w:hAnsi="Trebuchet MS" w:cs="Times New Roman"/>
                <w:b/>
              </w:rPr>
              <w:t>Configuration instrumentale et logiciels</w:t>
            </w:r>
            <w:r w:rsidR="00F54E10">
              <w:rPr>
                <w:rFonts w:ascii="Trebuchet MS" w:hAnsi="Trebuchet MS" w:cs="Times New Roman"/>
                <w:b/>
              </w:rPr>
              <w:t>_</w:t>
            </w:r>
            <w:r w:rsidR="00486C37">
              <w:rPr>
                <w:rFonts w:ascii="Trebuchet MS" w:hAnsi="Trebuchet MS" w:cs="Times New Roman"/>
                <w:b/>
              </w:rPr>
              <w:t>2</w:t>
            </w:r>
            <w:r w:rsidR="00B337D0">
              <w:rPr>
                <w:rFonts w:ascii="Trebuchet MS" w:hAnsi="Trebuchet MS" w:cs="Times New Roman"/>
                <w:b/>
              </w:rPr>
              <w:t>0</w:t>
            </w:r>
            <w:r w:rsidR="00BA259A">
              <w:rPr>
                <w:rFonts w:ascii="Trebuchet MS" w:hAnsi="Trebuchet MS" w:cs="Times New Roman"/>
                <w:b/>
              </w:rPr>
              <w:t xml:space="preserve"> </w:t>
            </w:r>
            <w:r w:rsidRPr="001E43A0">
              <w:rPr>
                <w:rFonts w:ascii="Trebuchet MS" w:hAnsi="Trebuchet MS" w:cs="Times New Roman"/>
                <w:b/>
              </w:rPr>
              <w:t>%</w:t>
            </w:r>
          </w:p>
        </w:tc>
      </w:tr>
      <w:tr w:rsidR="00DF3115" w:rsidRPr="001E43A0" w14:paraId="5102E9A9" w14:textId="77777777" w:rsidTr="00486C37">
        <w:trPr>
          <w:trHeight w:val="1208"/>
        </w:trPr>
        <w:tc>
          <w:tcPr>
            <w:tcW w:w="10409" w:type="dxa"/>
          </w:tcPr>
          <w:p w14:paraId="4C0A60AA" w14:textId="1C60A4C9" w:rsidR="00486C37" w:rsidRDefault="00486C37" w:rsidP="00486C37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</w:pP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>Le candidat décrit</w:t>
            </w:r>
            <w:r w:rsidR="00B52793"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 en détail</w:t>
            </w:r>
            <w:r>
              <w:rPr>
                <w:rFonts w:ascii="Trebuchet MS" w:eastAsia="Calibri" w:hAnsi="Trebuchet MS" w:cs="Times New Roman"/>
                <w:color w:val="000000" w:themeColor="text1"/>
                <w:spacing w:val="-6"/>
                <w:u w:color="000000"/>
                <w:bdr w:val="nil"/>
                <w:lang w:eastAsia="fr-FR"/>
              </w:rPr>
              <w:t xml:space="preserve"> les points suivants :</w:t>
            </w:r>
          </w:p>
          <w:p w14:paraId="37B0C53C" w14:textId="50D1D816" w:rsidR="00486C37" w:rsidRPr="00486C37" w:rsidRDefault="00486C37" w:rsidP="00486C37">
            <w:pPr>
              <w:pStyle w:val="CorpsA"/>
              <w:numPr>
                <w:ilvl w:val="0"/>
                <w:numId w:val="9"/>
              </w:numP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Nombre et type de cristaux dispersifs, détecteurs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(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10 %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)</w:t>
            </w:r>
          </w:p>
          <w:p w14:paraId="138B6DBC" w14:textId="0C9D9FB7" w:rsidR="00486C37" w:rsidRPr="00486C37" w:rsidRDefault="00486C37" w:rsidP="00486C37">
            <w:pPr>
              <w:pStyle w:val="CorpsA"/>
              <w:numPr>
                <w:ilvl w:val="0"/>
                <w:numId w:val="9"/>
              </w:numP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Capacité de chargement échantillons, rapidité, automatisation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(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5 %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)</w:t>
            </w:r>
          </w:p>
          <w:p w14:paraId="36B18843" w14:textId="6AFE5F1D" w:rsidR="005F214E" w:rsidRPr="001E43A0" w:rsidRDefault="00486C37" w:rsidP="00486C37">
            <w:pPr>
              <w:pStyle w:val="CorpsA"/>
              <w:numPr>
                <w:ilvl w:val="0"/>
                <w:numId w:val="9"/>
              </w:numP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Ergonomie et fonctionnalités logicielles</w:t>
            </w:r>
            <w:r w:rsidR="00842BBF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 :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c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alibration, corrections matricielles, export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(</w:t>
            </w:r>
            <w:r w:rsidRPr="00486C37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5 %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)</w:t>
            </w:r>
          </w:p>
        </w:tc>
      </w:tr>
      <w:tr w:rsidR="00DF3115" w:rsidRPr="001E43A0" w14:paraId="62F778D8" w14:textId="77777777" w:rsidTr="004E714B">
        <w:trPr>
          <w:trHeight w:val="287"/>
        </w:trPr>
        <w:tc>
          <w:tcPr>
            <w:tcW w:w="10409" w:type="dxa"/>
          </w:tcPr>
          <w:p w14:paraId="419C9643" w14:textId="481FF3BC" w:rsidR="00DF3115" w:rsidRPr="001E43A0" w:rsidRDefault="00DF3115" w:rsidP="000C76EC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1E43A0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Réponse du candidat :</w:t>
            </w:r>
          </w:p>
        </w:tc>
      </w:tr>
      <w:tr w:rsidR="00DF3115" w:rsidRPr="001E43A0" w14:paraId="3C172146" w14:textId="77777777" w:rsidTr="004E714B">
        <w:trPr>
          <w:trHeight w:val="287"/>
        </w:trPr>
        <w:tc>
          <w:tcPr>
            <w:tcW w:w="10409" w:type="dxa"/>
            <w:shd w:val="clear" w:color="auto" w:fill="C5E0B3" w:themeFill="accent6" w:themeFillTint="66"/>
          </w:tcPr>
          <w:p w14:paraId="2AC0A8C4" w14:textId="3DA3E890" w:rsidR="00DF3115" w:rsidRPr="001E43A0" w:rsidRDefault="00DF3115" w:rsidP="009F7EC3">
            <w:pPr>
              <w:rPr>
                <w:rFonts w:ascii="Trebuchet MS" w:hAnsi="Trebuchet MS" w:cs="Times New Roman"/>
                <w:b/>
              </w:rPr>
            </w:pPr>
            <w:r w:rsidRPr="001E43A0">
              <w:rPr>
                <w:rFonts w:ascii="Trebuchet MS" w:eastAsia="Calibri" w:hAnsi="Trebuchet MS" w:cs="Times New Roman"/>
                <w:b/>
                <w:color w:val="000000" w:themeColor="text1"/>
              </w:rPr>
              <w:t xml:space="preserve">Sous-critère 3 : </w:t>
            </w:r>
            <w:r w:rsidR="00486C37" w:rsidRPr="00486C37">
              <w:rPr>
                <w:rFonts w:ascii="Trebuchet MS" w:eastAsia="Calibri" w:hAnsi="Trebuchet MS" w:cs="Times New Roman"/>
                <w:b/>
                <w:color w:val="000000" w:themeColor="text1"/>
              </w:rPr>
              <w:t xml:space="preserve">Maintenance, </w:t>
            </w:r>
            <w:r w:rsidR="00637454">
              <w:rPr>
                <w:rFonts w:ascii="Trebuchet MS" w:eastAsia="Calibri" w:hAnsi="Trebuchet MS" w:cs="Times New Roman"/>
                <w:b/>
                <w:color w:val="000000" w:themeColor="text1"/>
              </w:rPr>
              <w:t xml:space="preserve">Garantie </w:t>
            </w:r>
            <w:r w:rsidR="00486C37" w:rsidRPr="00486C37">
              <w:rPr>
                <w:rFonts w:ascii="Trebuchet MS" w:eastAsia="Calibri" w:hAnsi="Trebuchet MS" w:cs="Times New Roman"/>
                <w:b/>
                <w:color w:val="000000" w:themeColor="text1"/>
              </w:rPr>
              <w:t>et formation</w:t>
            </w:r>
            <w:r w:rsidR="00F54E10">
              <w:rPr>
                <w:rFonts w:ascii="Trebuchet MS" w:eastAsia="Calibri" w:hAnsi="Trebuchet MS" w:cs="Times New Roman"/>
                <w:b/>
                <w:color w:val="000000" w:themeColor="text1"/>
              </w:rPr>
              <w:t>_</w:t>
            </w:r>
            <w:r w:rsidR="00486C37">
              <w:rPr>
                <w:rFonts w:ascii="Trebuchet MS" w:eastAsia="Calibri" w:hAnsi="Trebuchet MS" w:cs="Times New Roman"/>
                <w:b/>
                <w:color w:val="000000" w:themeColor="text1"/>
              </w:rPr>
              <w:t xml:space="preserve">5 </w:t>
            </w:r>
            <w:r w:rsidR="00BA259A">
              <w:rPr>
                <w:rFonts w:ascii="Trebuchet MS" w:eastAsia="Calibri" w:hAnsi="Trebuchet MS" w:cs="Times New Roman"/>
                <w:b/>
                <w:color w:val="000000" w:themeColor="text1"/>
              </w:rPr>
              <w:t>%</w:t>
            </w:r>
          </w:p>
        </w:tc>
      </w:tr>
      <w:tr w:rsidR="00DF3115" w:rsidRPr="001E43A0" w14:paraId="234A10D5" w14:textId="77777777" w:rsidTr="004E714B">
        <w:trPr>
          <w:trHeight w:val="853"/>
        </w:trPr>
        <w:tc>
          <w:tcPr>
            <w:tcW w:w="10409" w:type="dxa"/>
          </w:tcPr>
          <w:p w14:paraId="4A7B50F2" w14:textId="2A2B5B00" w:rsidR="00486C37" w:rsidRDefault="00486C37" w:rsidP="00DA2215">
            <w:pPr>
              <w:pStyle w:val="CorpsA"/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</w:pP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Le candidat décrit</w:t>
            </w:r>
            <w:r w:rsidR="00B52793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en </w:t>
            </w:r>
            <w:r w:rsidR="00B52793"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détail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les points suivants :</w:t>
            </w:r>
          </w:p>
          <w:p w14:paraId="6DC913B7" w14:textId="309D63E3" w:rsidR="00486C37" w:rsidRDefault="00486C37" w:rsidP="00486C37">
            <w:pPr>
              <w:pStyle w:val="CorpsA"/>
              <w:numPr>
                <w:ilvl w:val="0"/>
                <w:numId w:val="9"/>
              </w:numP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</w:pP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Maintenance préventive</w:t>
            </w:r>
            <w:r w:rsidR="00C70D5A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</w:t>
            </w:r>
            <w:r w:rsidR="00637454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et garantie</w:t>
            </w:r>
            <w:r w:rsidR="00D32FB9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s</w:t>
            </w:r>
            <w:r w:rsidR="00637454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: conditions</w:t>
            </w:r>
            <w:r w:rsidR="001F6CF2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et </w:t>
            </w:r>
            <w:r w:rsidR="00637454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durée 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(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3 %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)</w:t>
            </w:r>
          </w:p>
          <w:p w14:paraId="39668532" w14:textId="2BAB8F47" w:rsidR="00D32FB9" w:rsidRPr="00486C37" w:rsidRDefault="00D32FB9" w:rsidP="00D32FB9">
            <w:pPr>
              <w:pStyle w:val="CorpsA"/>
              <w:ind w:left="720"/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</w:pPr>
            <w:r w:rsidRPr="00D32FB9">
              <w:rPr>
                <w:rFonts w:ascii="Trebuchet MS" w:eastAsia="Calibri" w:hAnsi="Trebuchet MS" w:cs="Times New Roman"/>
                <w:b/>
                <w:bCs/>
                <w:color w:val="auto"/>
                <w:sz w:val="22"/>
                <w:szCs w:val="22"/>
              </w:rPr>
              <w:t>Attention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 : Pour le</w:t>
            </w:r>
            <w:r w:rsidR="00C70D5A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s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garanties ; en toute hypothèse, les garanties proposées ne pourront pas être moins favorables que celles indiquées au CCP.</w:t>
            </w:r>
          </w:p>
          <w:p w14:paraId="3EF72139" w14:textId="0E0AE73A" w:rsidR="00DF3115" w:rsidRPr="00FE5040" w:rsidRDefault="00486C37" w:rsidP="00486C37">
            <w:pPr>
              <w:pStyle w:val="CorpsA"/>
              <w:numPr>
                <w:ilvl w:val="0"/>
                <w:numId w:val="9"/>
              </w:numPr>
              <w:rPr>
                <w:rFonts w:ascii="Trebuchet MS" w:eastAsia="Calibri" w:hAnsi="Trebuchet MS" w:cs="Times New Roman"/>
                <w:color w:val="00B0F0"/>
                <w:sz w:val="22"/>
                <w:szCs w:val="22"/>
              </w:rPr>
            </w:pP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Formation de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s 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utilisateurs</w:t>
            </w:r>
            <w:r w:rsidR="00842BBF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 :</w:t>
            </w:r>
            <w:r w:rsidR="00C256F0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 </w:t>
            </w:r>
            <w:r w:rsidR="00707BEE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format, 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durée, contenu, </w:t>
            </w:r>
            <w:r w:rsidR="00842BBF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transmission des 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supports</w:t>
            </w:r>
            <w:r w:rsidR="009B14FD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 xml:space="preserve">, pertinence 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(</w:t>
            </w:r>
            <w:r w:rsidRPr="00486C37"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2 %</w:t>
            </w:r>
            <w:r>
              <w:rPr>
                <w:rFonts w:ascii="Trebuchet MS" w:eastAsia="Calibri" w:hAnsi="Trebuchet MS" w:cs="Times New Roman"/>
                <w:color w:val="auto"/>
                <w:sz w:val="22"/>
                <w:szCs w:val="22"/>
              </w:rPr>
              <w:t>)</w:t>
            </w:r>
          </w:p>
        </w:tc>
      </w:tr>
      <w:tr w:rsidR="00DF3115" w:rsidRPr="001E43A0" w14:paraId="20766479" w14:textId="77777777" w:rsidTr="004E714B">
        <w:trPr>
          <w:trHeight w:val="287"/>
        </w:trPr>
        <w:tc>
          <w:tcPr>
            <w:tcW w:w="10409" w:type="dxa"/>
          </w:tcPr>
          <w:p w14:paraId="0EE71EA0" w14:textId="5618D5DB" w:rsidR="00DF3115" w:rsidRPr="001E43A0" w:rsidRDefault="00DF3115" w:rsidP="0099265B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1E43A0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Réponse du candidat :</w:t>
            </w:r>
          </w:p>
        </w:tc>
      </w:tr>
    </w:tbl>
    <w:p w14:paraId="36C74252" w14:textId="77777777" w:rsidR="0099265B" w:rsidRPr="001E43A0" w:rsidRDefault="0099265B" w:rsidP="009F7EC3">
      <w:pPr>
        <w:rPr>
          <w:rFonts w:ascii="Trebuchet MS" w:hAnsi="Trebuchet MS" w:cs="Times New Roman"/>
          <w:b/>
          <w:color w:val="FF0000"/>
        </w:rPr>
      </w:pPr>
    </w:p>
    <w:tbl>
      <w:tblPr>
        <w:tblStyle w:val="Grilledutableau"/>
        <w:tblW w:w="10424" w:type="dxa"/>
        <w:tblLook w:val="04A0" w:firstRow="1" w:lastRow="0" w:firstColumn="1" w:lastColumn="0" w:noHBand="0" w:noVBand="1"/>
      </w:tblPr>
      <w:tblGrid>
        <w:gridCol w:w="10424"/>
      </w:tblGrid>
      <w:tr w:rsidR="00DF3115" w:rsidRPr="001E43A0" w14:paraId="088073DD" w14:textId="77777777" w:rsidTr="004E714B">
        <w:trPr>
          <w:trHeight w:val="573"/>
        </w:trPr>
        <w:tc>
          <w:tcPr>
            <w:tcW w:w="10424" w:type="dxa"/>
            <w:shd w:val="clear" w:color="auto" w:fill="8EAADB" w:themeFill="accent5" w:themeFillTint="99"/>
          </w:tcPr>
          <w:p w14:paraId="15480F52" w14:textId="39A61193" w:rsidR="00DF3115" w:rsidRPr="001E43A0" w:rsidRDefault="00DF3115" w:rsidP="002F790B">
            <w:pPr>
              <w:jc w:val="center"/>
              <w:rPr>
                <w:rFonts w:ascii="Trebuchet MS" w:hAnsi="Trebuchet MS" w:cs="Times New Roman"/>
                <w:b/>
                <w:color w:val="FF0000"/>
              </w:rPr>
            </w:pPr>
            <w:r w:rsidRPr="001E43A0">
              <w:rPr>
                <w:rFonts w:ascii="Trebuchet MS" w:hAnsi="Trebuchet MS" w:cs="Times New Roman"/>
                <w:b/>
              </w:rPr>
              <w:t xml:space="preserve">Critère n°3 : </w:t>
            </w:r>
            <w:r w:rsidR="007139EC" w:rsidRPr="007139EC">
              <w:rPr>
                <w:rFonts w:ascii="Trebuchet MS" w:hAnsi="Trebuchet MS" w:cs="Times New Roman"/>
                <w:b/>
              </w:rPr>
              <w:t xml:space="preserve">Performances environnementales </w:t>
            </w:r>
            <w:r w:rsidR="00F54E10">
              <w:rPr>
                <w:rFonts w:ascii="Trebuchet MS" w:hAnsi="Trebuchet MS" w:cs="Times New Roman"/>
                <w:b/>
              </w:rPr>
              <w:t>_</w:t>
            </w:r>
            <w:r w:rsidR="00BA259A">
              <w:rPr>
                <w:rFonts w:ascii="Trebuchet MS" w:hAnsi="Trebuchet MS" w:cs="Times New Roman"/>
                <w:b/>
              </w:rPr>
              <w:t>10 %</w:t>
            </w:r>
          </w:p>
        </w:tc>
      </w:tr>
      <w:tr w:rsidR="00ED48AB" w:rsidRPr="001E43A0" w14:paraId="5EAD4A06" w14:textId="77777777" w:rsidTr="00ED48AB">
        <w:trPr>
          <w:trHeight w:val="350"/>
        </w:trPr>
        <w:tc>
          <w:tcPr>
            <w:tcW w:w="10424" w:type="dxa"/>
            <w:shd w:val="clear" w:color="auto" w:fill="99CCFF"/>
          </w:tcPr>
          <w:p w14:paraId="13DB49DC" w14:textId="1E424438" w:rsidR="00ED48AB" w:rsidRPr="007139EC" w:rsidRDefault="00ED48AB" w:rsidP="0099265B">
            <w:pPr>
              <w:pStyle w:val="CorpsA"/>
              <w:rPr>
                <w:rFonts w:ascii="Trebuchet MS" w:eastAsia="Calibri" w:hAnsi="Trebuchet MS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7139EC">
              <w:rPr>
                <w:rFonts w:ascii="Trebuchet MS" w:eastAsia="Calibri" w:hAnsi="Trebuchet MS" w:cs="Times New Roman"/>
                <w:b/>
                <w:bCs/>
                <w:color w:val="000000" w:themeColor="text1"/>
                <w:sz w:val="22"/>
                <w:szCs w:val="22"/>
              </w:rPr>
              <w:t xml:space="preserve">Sous-critère : </w:t>
            </w:r>
            <w:r w:rsidR="007139EC" w:rsidRPr="007139EC">
              <w:rPr>
                <w:rFonts w:ascii="Trebuchet MS" w:eastAsia="Calibri" w:hAnsi="Trebuchet MS" w:cs="Times New Roman"/>
                <w:b/>
                <w:bCs/>
                <w:color w:val="000000" w:themeColor="text1"/>
                <w:sz w:val="22"/>
                <w:szCs w:val="22"/>
              </w:rPr>
              <w:t xml:space="preserve">Recyclabilité, réparabilité et gestion des déchets </w:t>
            </w:r>
            <w:r w:rsidRPr="007139EC">
              <w:rPr>
                <w:rFonts w:ascii="Trebuchet MS" w:eastAsia="Calibri" w:hAnsi="Trebuchet MS" w:cs="Times New Roman"/>
                <w:b/>
                <w:bCs/>
                <w:color w:val="000000" w:themeColor="text1"/>
                <w:sz w:val="22"/>
                <w:szCs w:val="22"/>
              </w:rPr>
              <w:t>_</w:t>
            </w:r>
            <w:r w:rsidR="003B238C">
              <w:rPr>
                <w:rFonts w:ascii="Trebuchet MS" w:eastAsia="Calibri" w:hAnsi="Trebuchet MS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  <w:r w:rsidRPr="007139EC">
              <w:rPr>
                <w:rFonts w:ascii="Trebuchet MS" w:eastAsia="Calibri" w:hAnsi="Trebuchet MS" w:cs="Times New Roman"/>
                <w:b/>
                <w:bCs/>
                <w:color w:val="000000" w:themeColor="text1"/>
                <w:sz w:val="22"/>
                <w:szCs w:val="22"/>
              </w:rPr>
              <w:t>%</w:t>
            </w:r>
          </w:p>
        </w:tc>
      </w:tr>
      <w:tr w:rsidR="00ED48AB" w:rsidRPr="001E43A0" w14:paraId="116402F1" w14:textId="77777777" w:rsidTr="00ED48AB">
        <w:trPr>
          <w:trHeight w:val="913"/>
        </w:trPr>
        <w:tc>
          <w:tcPr>
            <w:tcW w:w="10424" w:type="dxa"/>
          </w:tcPr>
          <w:p w14:paraId="10A21E9F" w14:textId="789115A3" w:rsidR="00E62A2B" w:rsidRDefault="007139EC" w:rsidP="0099265B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Le candidat décrit en détail</w:t>
            </w:r>
            <w:r w:rsidR="00E62A2B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 :</w:t>
            </w:r>
          </w:p>
          <w:p w14:paraId="40400AD9" w14:textId="36A3E63A" w:rsidR="007139EC" w:rsidRDefault="00E62A2B" w:rsidP="00E62A2B">
            <w:pPr>
              <w:pStyle w:val="CorpsA"/>
              <w:numPr>
                <w:ilvl w:val="0"/>
                <w:numId w:val="10"/>
              </w:numP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Les</w:t>
            </w:r>
            <w:r w:rsidR="007139EC" w:rsidRP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points </w:t>
            </w:r>
            <w:r w:rsid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de </w:t>
            </w:r>
            <w:bookmarkStart w:id="1" w:name="_Hlk210311518"/>
            <w:r w:rsid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r</w:t>
            </w:r>
            <w:r w:rsidR="007139EC" w:rsidRP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ecyclabilité</w:t>
            </w:r>
            <w:r w:rsid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et de </w:t>
            </w:r>
            <w:r w:rsidR="007139EC" w:rsidRP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réparabilité </w:t>
            </w:r>
            <w:r w:rsid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des éléments</w:t>
            </w:r>
            <w:r w:rsidR="003D0B72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7139EC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du spectromètre</w:t>
            </w:r>
            <w:bookmarkEnd w:id="1"/>
            <w:r w:rsidR="00495595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(5 %)</w:t>
            </w: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.</w:t>
            </w:r>
          </w:p>
          <w:p w14:paraId="258F593A" w14:textId="7E694F11" w:rsidR="000764EB" w:rsidRPr="000764EB" w:rsidRDefault="000764EB" w:rsidP="000764EB">
            <w:pPr>
              <w:pStyle w:val="CorpsA"/>
              <w:numPr>
                <w:ilvl w:val="0"/>
                <w:numId w:val="10"/>
              </w:numP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0764EB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La gestion et la valorisation de tous types de déchets générés par les prestations demandées</w:t>
            </w:r>
            <w:r w:rsidR="00495595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 (5 %)</w:t>
            </w:r>
            <w:r w:rsidRPr="000764EB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.  </w:t>
            </w:r>
          </w:p>
          <w:p w14:paraId="2F7D6EAD" w14:textId="4E9E1D03" w:rsidR="00E62A2B" w:rsidRDefault="00E62A2B" w:rsidP="000764EB">
            <w:pPr>
              <w:pStyle w:val="CorpsA"/>
              <w:ind w:left="720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</w:p>
          <w:p w14:paraId="5FE0006E" w14:textId="77777777" w:rsidR="00E62A2B" w:rsidRDefault="00E62A2B" w:rsidP="0099265B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</w:p>
          <w:p w14:paraId="5BA6DBC3" w14:textId="77777777" w:rsidR="00ED48AB" w:rsidRDefault="007139EC" w:rsidP="0099265B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lastRenderedPageBreak/>
              <w:t>Le candidat transmet l</w:t>
            </w:r>
            <w:r w:rsidR="00ED48AB" w:rsidRPr="00ED48AB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 xml:space="preserve">es fiches techniques des produits et tous les documents certifiants d’une démarche environnementale (indicateur d’impact environnemental, conformité (ex. : type REACH, RoHS) et certifications Ecolabels, normes... </w:t>
            </w:r>
            <w:r w:rsidR="00102D8B" w:rsidRPr="00ED48AB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etc.) *</w:t>
            </w:r>
            <w:r w:rsidR="00ED48AB" w:rsidRPr="00ED48AB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t>.</w:t>
            </w:r>
          </w:p>
          <w:p w14:paraId="74B65190" w14:textId="36243FB7" w:rsidR="00E62A2B" w:rsidRDefault="00E62A2B" w:rsidP="00E62A2B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</w:p>
        </w:tc>
      </w:tr>
      <w:tr w:rsidR="00DF3115" w:rsidRPr="001E43A0" w14:paraId="7A1F039A" w14:textId="77777777" w:rsidTr="004E714B">
        <w:trPr>
          <w:trHeight w:val="278"/>
        </w:trPr>
        <w:tc>
          <w:tcPr>
            <w:tcW w:w="10424" w:type="dxa"/>
          </w:tcPr>
          <w:p w14:paraId="377A477E" w14:textId="50BD32E6" w:rsidR="00DF3115" w:rsidRPr="001E43A0" w:rsidRDefault="00DF3115" w:rsidP="0099265B">
            <w:pPr>
              <w:pStyle w:val="CorpsA"/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</w:pPr>
            <w:r w:rsidRPr="001E43A0">
              <w:rPr>
                <w:rFonts w:ascii="Trebuchet MS" w:eastAsia="Calibri" w:hAnsi="Trebuchet MS" w:cs="Times New Roman"/>
                <w:color w:val="000000" w:themeColor="text1"/>
                <w:sz w:val="22"/>
                <w:szCs w:val="22"/>
              </w:rPr>
              <w:lastRenderedPageBreak/>
              <w:t>Réponse du candidat :</w:t>
            </w:r>
          </w:p>
        </w:tc>
      </w:tr>
    </w:tbl>
    <w:p w14:paraId="4085D4D5" w14:textId="77777777" w:rsidR="00027570" w:rsidRDefault="00027570" w:rsidP="00027570">
      <w:pPr>
        <w:spacing w:after="0"/>
        <w:rPr>
          <w:rFonts w:ascii="Trebuchet MS" w:hAnsi="Trebuchet MS"/>
          <w:b/>
        </w:rPr>
      </w:pPr>
      <w:r w:rsidRPr="00027570">
        <w:rPr>
          <w:rFonts w:ascii="Trebuchet MS" w:hAnsi="Trebuchet MS" w:cs="Times New Roman"/>
          <w:b/>
        </w:rPr>
        <w:t>*</w:t>
      </w:r>
    </w:p>
    <w:p w14:paraId="38D959C1" w14:textId="71F78A69" w:rsidR="00027570" w:rsidRPr="00027570" w:rsidRDefault="00027570" w:rsidP="00027570">
      <w:pPr>
        <w:spacing w:after="0"/>
        <w:rPr>
          <w:rFonts w:ascii="Trebuchet MS" w:hAnsi="Trebuchet MS"/>
          <w:b/>
        </w:rPr>
      </w:pPr>
      <w:r w:rsidRPr="00027570">
        <w:rPr>
          <w:rFonts w:ascii="Trebuchet MS" w:hAnsi="Trebuchet MS"/>
          <w:b/>
          <w:bCs/>
        </w:rPr>
        <w:t>CE</w:t>
      </w:r>
      <w:r w:rsidRPr="00027570">
        <w:rPr>
          <w:rFonts w:ascii="Trebuchet MS" w:hAnsi="Trebuchet MS"/>
          <w:b/>
        </w:rPr>
        <w:t xml:space="preserve"> </w:t>
      </w:r>
      <w:r w:rsidRPr="00027570">
        <w:rPr>
          <w:rFonts w:ascii="Arial" w:hAnsi="Arial" w:cs="Arial"/>
          <w:b/>
        </w:rPr>
        <w:t>→</w:t>
      </w:r>
      <w:r w:rsidRPr="00027570">
        <w:rPr>
          <w:rFonts w:ascii="Trebuchet MS" w:hAnsi="Trebuchet MS"/>
          <w:b/>
        </w:rPr>
        <w:t xml:space="preserve"> conformit</w:t>
      </w:r>
      <w:r w:rsidRPr="00027570">
        <w:rPr>
          <w:rFonts w:ascii="Trebuchet MS" w:hAnsi="Trebuchet MS" w:cs="Trebuchet MS"/>
          <w:b/>
        </w:rPr>
        <w:t>é</w:t>
      </w:r>
      <w:r w:rsidRPr="00027570">
        <w:rPr>
          <w:rFonts w:ascii="Trebuchet MS" w:hAnsi="Trebuchet MS"/>
          <w:b/>
        </w:rPr>
        <w:t xml:space="preserve"> g</w:t>
      </w:r>
      <w:r w:rsidRPr="00027570">
        <w:rPr>
          <w:rFonts w:ascii="Trebuchet MS" w:hAnsi="Trebuchet MS" w:cs="Trebuchet MS"/>
          <w:b/>
        </w:rPr>
        <w:t>é</w:t>
      </w:r>
      <w:r w:rsidRPr="00027570">
        <w:rPr>
          <w:rFonts w:ascii="Trebuchet MS" w:hAnsi="Trebuchet MS"/>
          <w:b/>
        </w:rPr>
        <w:t>n</w:t>
      </w:r>
      <w:r w:rsidRPr="00027570">
        <w:rPr>
          <w:rFonts w:ascii="Trebuchet MS" w:hAnsi="Trebuchet MS" w:cs="Trebuchet MS"/>
          <w:b/>
        </w:rPr>
        <w:t>é</w:t>
      </w:r>
      <w:r w:rsidRPr="00027570">
        <w:rPr>
          <w:rFonts w:ascii="Trebuchet MS" w:hAnsi="Trebuchet MS"/>
          <w:b/>
        </w:rPr>
        <w:t>rale aux directives UE.</w:t>
      </w:r>
    </w:p>
    <w:p w14:paraId="055502AE" w14:textId="7AFF5195" w:rsidR="00027570" w:rsidRPr="00027570" w:rsidRDefault="00027570" w:rsidP="00027570">
      <w:pPr>
        <w:spacing w:after="0"/>
        <w:rPr>
          <w:rFonts w:ascii="Trebuchet MS" w:hAnsi="Trebuchet MS" w:cs="Times New Roman"/>
          <w:b/>
        </w:rPr>
      </w:pPr>
      <w:r w:rsidRPr="00027570">
        <w:rPr>
          <w:rFonts w:ascii="Trebuchet MS" w:hAnsi="Trebuchet MS" w:cs="Times New Roman"/>
          <w:b/>
          <w:bCs/>
        </w:rPr>
        <w:t>RoHS</w:t>
      </w:r>
      <w:r w:rsidRPr="00027570">
        <w:rPr>
          <w:rFonts w:ascii="Trebuchet MS" w:hAnsi="Trebuchet MS" w:cs="Times New Roman"/>
          <w:b/>
        </w:rPr>
        <w:t xml:space="preserve"> </w:t>
      </w:r>
      <w:r w:rsidRPr="00027570">
        <w:rPr>
          <w:rFonts w:ascii="Arial" w:hAnsi="Arial" w:cs="Arial"/>
          <w:b/>
        </w:rPr>
        <w:t>→</w:t>
      </w:r>
      <w:r w:rsidRPr="00027570">
        <w:rPr>
          <w:rFonts w:ascii="Trebuchet MS" w:hAnsi="Trebuchet MS" w:cs="Times New Roman"/>
          <w:b/>
        </w:rPr>
        <w:t xml:space="preserve"> limitation des substances toxiques.</w:t>
      </w:r>
    </w:p>
    <w:p w14:paraId="29547E37" w14:textId="1E7FBB53" w:rsidR="00027570" w:rsidRPr="00027570" w:rsidRDefault="00027570" w:rsidP="00027570">
      <w:pPr>
        <w:spacing w:after="0"/>
        <w:rPr>
          <w:rFonts w:ascii="Trebuchet MS" w:hAnsi="Trebuchet MS" w:cs="Times New Roman"/>
          <w:b/>
        </w:rPr>
      </w:pPr>
      <w:r w:rsidRPr="00027570">
        <w:rPr>
          <w:rFonts w:ascii="Trebuchet MS" w:hAnsi="Trebuchet MS" w:cs="Times New Roman"/>
          <w:b/>
          <w:bCs/>
        </w:rPr>
        <w:t>REACH</w:t>
      </w:r>
      <w:r w:rsidRPr="00027570">
        <w:rPr>
          <w:rFonts w:ascii="Trebuchet MS" w:hAnsi="Trebuchet MS" w:cs="Times New Roman"/>
          <w:b/>
        </w:rPr>
        <w:t xml:space="preserve"> </w:t>
      </w:r>
      <w:r w:rsidRPr="00027570">
        <w:rPr>
          <w:rFonts w:ascii="Arial" w:hAnsi="Arial" w:cs="Arial"/>
          <w:b/>
        </w:rPr>
        <w:t>→</w:t>
      </w:r>
      <w:r w:rsidRPr="00027570">
        <w:rPr>
          <w:rFonts w:ascii="Trebuchet MS" w:hAnsi="Trebuchet MS" w:cs="Times New Roman"/>
          <w:b/>
        </w:rPr>
        <w:t xml:space="preserve"> transparence sur les substances chimiques.</w:t>
      </w:r>
    </w:p>
    <w:p w14:paraId="297AD5E1" w14:textId="0F16E1A8" w:rsidR="00027570" w:rsidRDefault="00027570" w:rsidP="00027570">
      <w:pPr>
        <w:spacing w:after="0"/>
        <w:rPr>
          <w:rFonts w:ascii="Trebuchet MS" w:hAnsi="Trebuchet MS" w:cs="Times New Roman"/>
          <w:b/>
        </w:rPr>
      </w:pPr>
      <w:r w:rsidRPr="00027570">
        <w:rPr>
          <w:rFonts w:ascii="Trebuchet MS" w:hAnsi="Trebuchet MS" w:cs="Times New Roman"/>
          <w:b/>
          <w:bCs/>
        </w:rPr>
        <w:t>DEEE</w:t>
      </w:r>
      <w:r w:rsidRPr="00027570">
        <w:rPr>
          <w:rFonts w:ascii="Trebuchet MS" w:hAnsi="Trebuchet MS" w:cs="Times New Roman"/>
          <w:b/>
        </w:rPr>
        <w:t xml:space="preserve"> </w:t>
      </w:r>
      <w:r w:rsidRPr="00027570">
        <w:rPr>
          <w:rFonts w:ascii="Arial" w:hAnsi="Arial" w:cs="Arial"/>
          <w:b/>
        </w:rPr>
        <w:t>→</w:t>
      </w:r>
      <w:r w:rsidRPr="00027570">
        <w:rPr>
          <w:rFonts w:ascii="Trebuchet MS" w:hAnsi="Trebuchet MS" w:cs="Times New Roman"/>
          <w:b/>
        </w:rPr>
        <w:t xml:space="preserve"> gestion de la fin de vie et recyclage.</w:t>
      </w:r>
    </w:p>
    <w:p w14:paraId="7BDB97E2" w14:textId="325EBF99" w:rsidR="00D32FB9" w:rsidRDefault="00D32FB9" w:rsidP="00027570">
      <w:pPr>
        <w:spacing w:after="0"/>
        <w:rPr>
          <w:rFonts w:ascii="Trebuchet MS" w:hAnsi="Trebuchet MS" w:cs="Times New Roman"/>
          <w:b/>
        </w:rPr>
      </w:pPr>
    </w:p>
    <w:p w14:paraId="77E92C37" w14:textId="77777777" w:rsidR="00D32FB9" w:rsidRPr="00027570" w:rsidRDefault="00D32FB9" w:rsidP="00027570">
      <w:pPr>
        <w:spacing w:after="0"/>
        <w:rPr>
          <w:rFonts w:ascii="Trebuchet MS" w:hAnsi="Trebuchet MS" w:cs="Times New Roman"/>
          <w:b/>
        </w:rPr>
      </w:pPr>
    </w:p>
    <w:p w14:paraId="0703B3EE" w14:textId="686BE0AB" w:rsidR="0099265B" w:rsidRPr="001E43A0" w:rsidRDefault="0099265B" w:rsidP="009F7EC3">
      <w:pPr>
        <w:rPr>
          <w:rFonts w:ascii="Trebuchet MS" w:hAnsi="Trebuchet MS" w:cs="Times New Roman"/>
          <w:b/>
          <w:color w:val="FF0000"/>
        </w:rPr>
      </w:pPr>
    </w:p>
    <w:p w14:paraId="341A5F78" w14:textId="5269077D" w:rsidR="004B163B" w:rsidRPr="00F02338" w:rsidRDefault="004B163B" w:rsidP="002668C2">
      <w:pPr>
        <w:pStyle w:val="CorpsA"/>
        <w:rPr>
          <w:rFonts w:ascii="Trebuchet MS" w:eastAsia="Calibri" w:hAnsi="Trebuchet MS" w:cs="Times New Roman"/>
          <w:b/>
          <w:color w:val="000000" w:themeColor="text1"/>
          <w:sz w:val="40"/>
          <w:szCs w:val="40"/>
          <w:highlight w:val="lightGray"/>
          <w:u w:val="single"/>
        </w:rPr>
      </w:pPr>
    </w:p>
    <w:p w14:paraId="32CC6E32" w14:textId="06EDF91A" w:rsidR="004F7297" w:rsidRPr="00F02338" w:rsidRDefault="004F7297" w:rsidP="002668C2">
      <w:pPr>
        <w:pStyle w:val="CorpsA"/>
        <w:rPr>
          <w:rFonts w:ascii="Trebuchet MS" w:eastAsia="Calibri" w:hAnsi="Trebuchet MS" w:cs="Times New Roman"/>
          <w:b/>
          <w:color w:val="000000" w:themeColor="text1"/>
          <w:sz w:val="40"/>
          <w:szCs w:val="40"/>
          <w:highlight w:val="lightGray"/>
          <w:u w:val="single"/>
        </w:rPr>
      </w:pPr>
    </w:p>
    <w:p w14:paraId="4FAE51B6" w14:textId="6D81951F" w:rsidR="004F7297" w:rsidRDefault="004F7297" w:rsidP="002668C2">
      <w:pPr>
        <w:pStyle w:val="CorpsA"/>
        <w:rPr>
          <w:rFonts w:ascii="Trebuchet MS" w:eastAsia="Calibri" w:hAnsi="Trebuchet MS" w:cs="Times New Roman"/>
          <w:bCs/>
          <w:color w:val="000000" w:themeColor="text1"/>
          <w:sz w:val="22"/>
          <w:szCs w:val="22"/>
          <w:highlight w:val="lightGray"/>
          <w:u w:val="single"/>
        </w:rPr>
      </w:pPr>
    </w:p>
    <w:sectPr w:rsidR="004F7297" w:rsidSect="001A4976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52599" w14:textId="77777777" w:rsidR="00D32E21" w:rsidRDefault="00D32E21" w:rsidP="001A4976">
      <w:pPr>
        <w:spacing w:after="0" w:line="240" w:lineRule="auto"/>
      </w:pPr>
      <w:r>
        <w:separator/>
      </w:r>
    </w:p>
  </w:endnote>
  <w:endnote w:type="continuationSeparator" w:id="0">
    <w:p w14:paraId="5C962A4A" w14:textId="77777777" w:rsidR="00D32E21" w:rsidRDefault="00D32E21" w:rsidP="001A4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263006"/>
      <w:docPartObj>
        <w:docPartGallery w:val="Page Numbers (Bottom of Page)"/>
        <w:docPartUnique/>
      </w:docPartObj>
    </w:sdtPr>
    <w:sdtEndPr/>
    <w:sdtContent>
      <w:p w14:paraId="41DD74BF" w14:textId="2B132524" w:rsidR="001E43A0" w:rsidRDefault="001E43A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A3B">
          <w:rPr>
            <w:noProof/>
          </w:rPr>
          <w:t>1</w:t>
        </w:r>
        <w:r>
          <w:fldChar w:fldCharType="end"/>
        </w:r>
      </w:p>
    </w:sdtContent>
  </w:sdt>
  <w:p w14:paraId="03A9D1BE" w14:textId="7CEC16EC" w:rsidR="009D2AC3" w:rsidRDefault="009D2AC3" w:rsidP="009D2AC3">
    <w:pPr>
      <w:pStyle w:val="Pieddepage"/>
    </w:pPr>
    <w:r>
      <w:t>Consultation n° 202</w:t>
    </w:r>
    <w:r w:rsidR="00FD5F0F">
      <w:t>5F</w:t>
    </w:r>
    <w:r w:rsidR="00A6559E">
      <w:t>250281</w:t>
    </w:r>
  </w:p>
  <w:p w14:paraId="76BC641A" w14:textId="6313764A" w:rsidR="00D73F4B" w:rsidRPr="009D2AC3" w:rsidRDefault="004A51C5" w:rsidP="009D2AC3">
    <w:pPr>
      <w:pStyle w:val="Pieddepage"/>
      <w:rPr>
        <w:b/>
      </w:rPr>
    </w:pPr>
    <w:r>
      <w:rPr>
        <w:b/>
      </w:rPr>
      <w:t xml:space="preserve">Acquisition d’un spectromètre </w:t>
    </w:r>
    <w:proofErr w:type="spellStart"/>
    <w:r>
      <w:rPr>
        <w:b/>
      </w:rPr>
      <w:t>WDXRF_Plateforme</w:t>
    </w:r>
    <w:proofErr w:type="spellEnd"/>
    <w:r>
      <w:rPr>
        <w:b/>
      </w:rPr>
      <w:t xml:space="preserve"> OMEAA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0D647" w14:textId="77777777" w:rsidR="00D32E21" w:rsidRDefault="00D32E21" w:rsidP="001A4976">
      <w:pPr>
        <w:spacing w:after="0" w:line="240" w:lineRule="auto"/>
      </w:pPr>
      <w:r>
        <w:separator/>
      </w:r>
    </w:p>
  </w:footnote>
  <w:footnote w:type="continuationSeparator" w:id="0">
    <w:p w14:paraId="5014D338" w14:textId="77777777" w:rsidR="00D32E21" w:rsidRDefault="00D32E21" w:rsidP="001A4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E73BB" w14:textId="67A793D6" w:rsidR="00D73F4B" w:rsidRPr="001E43A0" w:rsidRDefault="001E43A0" w:rsidP="001E43A0">
    <w:pPr>
      <w:rPr>
        <w:rFonts w:ascii="Trebuchet MS" w:hAnsi="Trebuchet MS"/>
        <w:sz w:val="20"/>
        <w:szCs w:val="20"/>
      </w:rPr>
    </w:pPr>
    <w:r>
      <w:rPr>
        <w:noProof/>
        <w:lang w:eastAsia="fr-FR"/>
      </w:rPr>
      <w:drawing>
        <wp:inline distT="0" distB="0" distL="0" distR="0" wp14:anchorId="6F7AE862" wp14:editId="269F6BAC">
          <wp:extent cx="1123950" cy="632147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ivlyon2_logo201806-standa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4204" cy="649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23BA"/>
    <w:multiLevelType w:val="hybridMultilevel"/>
    <w:tmpl w:val="8F065D46"/>
    <w:lvl w:ilvl="0" w:tplc="13063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00176"/>
    <w:multiLevelType w:val="hybridMultilevel"/>
    <w:tmpl w:val="8722C0CC"/>
    <w:lvl w:ilvl="0" w:tplc="2D16F8E2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217EA"/>
    <w:multiLevelType w:val="hybridMultilevel"/>
    <w:tmpl w:val="C00C0B3E"/>
    <w:lvl w:ilvl="0" w:tplc="6DACEDA0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2C2E"/>
    <w:multiLevelType w:val="hybridMultilevel"/>
    <w:tmpl w:val="37E23110"/>
    <w:lvl w:ilvl="0" w:tplc="13063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91DD8"/>
    <w:multiLevelType w:val="hybridMultilevel"/>
    <w:tmpl w:val="EEC8EE04"/>
    <w:lvl w:ilvl="0" w:tplc="CA28035A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4A4F6D73"/>
    <w:multiLevelType w:val="hybridMultilevel"/>
    <w:tmpl w:val="A218F4B0"/>
    <w:lvl w:ilvl="0" w:tplc="5AA2533C">
      <w:numFmt w:val="bullet"/>
      <w:lvlText w:val="-"/>
      <w:lvlJc w:val="left"/>
      <w:pPr>
        <w:ind w:left="313" w:hanging="360"/>
      </w:pPr>
      <w:rPr>
        <w:rFonts w:ascii="Trebuchet MS" w:eastAsia="Calibri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73" w:hanging="360"/>
      </w:pPr>
      <w:rPr>
        <w:rFonts w:ascii="Wingdings" w:hAnsi="Wingdings" w:hint="default"/>
      </w:rPr>
    </w:lvl>
  </w:abstractNum>
  <w:abstractNum w:abstractNumId="6" w15:restartNumberingAfterBreak="0">
    <w:nsid w:val="5B5109A6"/>
    <w:multiLevelType w:val="hybridMultilevel"/>
    <w:tmpl w:val="2FAAD1EE"/>
    <w:lvl w:ilvl="0" w:tplc="5AA2533C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273C65"/>
    <w:multiLevelType w:val="hybridMultilevel"/>
    <w:tmpl w:val="E10890B8"/>
    <w:lvl w:ilvl="0" w:tplc="A984C18E">
      <w:start w:val="5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B61DD5"/>
    <w:multiLevelType w:val="hybridMultilevel"/>
    <w:tmpl w:val="A07669E0"/>
    <w:lvl w:ilvl="0" w:tplc="B1FEFA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B6F17"/>
    <w:multiLevelType w:val="hybridMultilevel"/>
    <w:tmpl w:val="7FE4B662"/>
    <w:lvl w:ilvl="0" w:tplc="5AA2533C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86"/>
    <w:rsid w:val="00002E06"/>
    <w:rsid w:val="00027570"/>
    <w:rsid w:val="000764EB"/>
    <w:rsid w:val="00077CF7"/>
    <w:rsid w:val="000A51D1"/>
    <w:rsid w:val="000B34C0"/>
    <w:rsid w:val="000C76EC"/>
    <w:rsid w:val="000F3DBF"/>
    <w:rsid w:val="000F7B04"/>
    <w:rsid w:val="00102D8B"/>
    <w:rsid w:val="00155015"/>
    <w:rsid w:val="00171438"/>
    <w:rsid w:val="001746F4"/>
    <w:rsid w:val="0019083C"/>
    <w:rsid w:val="001A4976"/>
    <w:rsid w:val="001C12A0"/>
    <w:rsid w:val="001C17AD"/>
    <w:rsid w:val="001C2D31"/>
    <w:rsid w:val="001C3911"/>
    <w:rsid w:val="001E0F2B"/>
    <w:rsid w:val="001E43A0"/>
    <w:rsid w:val="001E5CAA"/>
    <w:rsid w:val="001F6CF2"/>
    <w:rsid w:val="00205570"/>
    <w:rsid w:val="0020568A"/>
    <w:rsid w:val="00206229"/>
    <w:rsid w:val="00214617"/>
    <w:rsid w:val="0025359C"/>
    <w:rsid w:val="00254FD3"/>
    <w:rsid w:val="002668C2"/>
    <w:rsid w:val="00293C18"/>
    <w:rsid w:val="0029613D"/>
    <w:rsid w:val="002E6CB8"/>
    <w:rsid w:val="002F4B00"/>
    <w:rsid w:val="0032060D"/>
    <w:rsid w:val="0033227A"/>
    <w:rsid w:val="003343A8"/>
    <w:rsid w:val="00336A57"/>
    <w:rsid w:val="003647C8"/>
    <w:rsid w:val="003A090E"/>
    <w:rsid w:val="003B238C"/>
    <w:rsid w:val="003D0B72"/>
    <w:rsid w:val="003D1A0A"/>
    <w:rsid w:val="003D6899"/>
    <w:rsid w:val="004216D1"/>
    <w:rsid w:val="00421AE3"/>
    <w:rsid w:val="00426791"/>
    <w:rsid w:val="00467F11"/>
    <w:rsid w:val="004706E5"/>
    <w:rsid w:val="00486C37"/>
    <w:rsid w:val="00495595"/>
    <w:rsid w:val="004A1E3E"/>
    <w:rsid w:val="004A51C5"/>
    <w:rsid w:val="004B163B"/>
    <w:rsid w:val="004B743A"/>
    <w:rsid w:val="004E3593"/>
    <w:rsid w:val="004E3A69"/>
    <w:rsid w:val="004E714B"/>
    <w:rsid w:val="004F7297"/>
    <w:rsid w:val="00505549"/>
    <w:rsid w:val="00515B49"/>
    <w:rsid w:val="00531EA5"/>
    <w:rsid w:val="00532843"/>
    <w:rsid w:val="00543F4C"/>
    <w:rsid w:val="00563668"/>
    <w:rsid w:val="0056407C"/>
    <w:rsid w:val="00586639"/>
    <w:rsid w:val="00591CA2"/>
    <w:rsid w:val="00592858"/>
    <w:rsid w:val="00593902"/>
    <w:rsid w:val="005C2A7B"/>
    <w:rsid w:val="005D34D1"/>
    <w:rsid w:val="005F214E"/>
    <w:rsid w:val="005F470B"/>
    <w:rsid w:val="00602D3D"/>
    <w:rsid w:val="006032EF"/>
    <w:rsid w:val="00610A3B"/>
    <w:rsid w:val="00626376"/>
    <w:rsid w:val="00637454"/>
    <w:rsid w:val="006440EF"/>
    <w:rsid w:val="0064739D"/>
    <w:rsid w:val="006670DE"/>
    <w:rsid w:val="00677381"/>
    <w:rsid w:val="006A3004"/>
    <w:rsid w:val="006B2B7C"/>
    <w:rsid w:val="006B7F09"/>
    <w:rsid w:val="006D58E9"/>
    <w:rsid w:val="006F4589"/>
    <w:rsid w:val="00707BEE"/>
    <w:rsid w:val="00707E1E"/>
    <w:rsid w:val="007134FC"/>
    <w:rsid w:val="007139EC"/>
    <w:rsid w:val="0074624D"/>
    <w:rsid w:val="00784DE4"/>
    <w:rsid w:val="007A3605"/>
    <w:rsid w:val="007A494D"/>
    <w:rsid w:val="00800C86"/>
    <w:rsid w:val="00822153"/>
    <w:rsid w:val="00823F0C"/>
    <w:rsid w:val="0083233C"/>
    <w:rsid w:val="008339CA"/>
    <w:rsid w:val="00833E45"/>
    <w:rsid w:val="00842BBF"/>
    <w:rsid w:val="0085091F"/>
    <w:rsid w:val="00874864"/>
    <w:rsid w:val="00897B63"/>
    <w:rsid w:val="008D03B7"/>
    <w:rsid w:val="008D7513"/>
    <w:rsid w:val="008F506D"/>
    <w:rsid w:val="0091036C"/>
    <w:rsid w:val="00946879"/>
    <w:rsid w:val="00956D96"/>
    <w:rsid w:val="00985BAD"/>
    <w:rsid w:val="0099265B"/>
    <w:rsid w:val="00992CE5"/>
    <w:rsid w:val="009A0901"/>
    <w:rsid w:val="009B14FD"/>
    <w:rsid w:val="009C5697"/>
    <w:rsid w:val="009D2AC3"/>
    <w:rsid w:val="009F7EC3"/>
    <w:rsid w:val="00A36B84"/>
    <w:rsid w:val="00A47D97"/>
    <w:rsid w:val="00A56457"/>
    <w:rsid w:val="00A6559E"/>
    <w:rsid w:val="00A80A4F"/>
    <w:rsid w:val="00A90C00"/>
    <w:rsid w:val="00AA1874"/>
    <w:rsid w:val="00AB6701"/>
    <w:rsid w:val="00AD1AAF"/>
    <w:rsid w:val="00AE6949"/>
    <w:rsid w:val="00AF5CE8"/>
    <w:rsid w:val="00B054AF"/>
    <w:rsid w:val="00B24F96"/>
    <w:rsid w:val="00B337D0"/>
    <w:rsid w:val="00B408A7"/>
    <w:rsid w:val="00B470C1"/>
    <w:rsid w:val="00B52793"/>
    <w:rsid w:val="00B533FD"/>
    <w:rsid w:val="00B538EF"/>
    <w:rsid w:val="00B93ADF"/>
    <w:rsid w:val="00B96386"/>
    <w:rsid w:val="00BA259A"/>
    <w:rsid w:val="00BA314C"/>
    <w:rsid w:val="00BA4DDA"/>
    <w:rsid w:val="00BD7C75"/>
    <w:rsid w:val="00BE1DB4"/>
    <w:rsid w:val="00C11DC0"/>
    <w:rsid w:val="00C22A25"/>
    <w:rsid w:val="00C256F0"/>
    <w:rsid w:val="00C43A0A"/>
    <w:rsid w:val="00C6000F"/>
    <w:rsid w:val="00C70D5A"/>
    <w:rsid w:val="00C7387A"/>
    <w:rsid w:val="00C744F7"/>
    <w:rsid w:val="00C82790"/>
    <w:rsid w:val="00C90089"/>
    <w:rsid w:val="00CD0A96"/>
    <w:rsid w:val="00CD19F4"/>
    <w:rsid w:val="00CE1F1B"/>
    <w:rsid w:val="00CE437A"/>
    <w:rsid w:val="00D047FC"/>
    <w:rsid w:val="00D0726C"/>
    <w:rsid w:val="00D26741"/>
    <w:rsid w:val="00D32E21"/>
    <w:rsid w:val="00D32FB9"/>
    <w:rsid w:val="00D359F8"/>
    <w:rsid w:val="00D73F4B"/>
    <w:rsid w:val="00DA2215"/>
    <w:rsid w:val="00DB2065"/>
    <w:rsid w:val="00DC5FBF"/>
    <w:rsid w:val="00DE0CD6"/>
    <w:rsid w:val="00DE17A7"/>
    <w:rsid w:val="00DE304A"/>
    <w:rsid w:val="00DF1E86"/>
    <w:rsid w:val="00DF2A17"/>
    <w:rsid w:val="00DF3115"/>
    <w:rsid w:val="00E1430F"/>
    <w:rsid w:val="00E23335"/>
    <w:rsid w:val="00E24349"/>
    <w:rsid w:val="00E37C26"/>
    <w:rsid w:val="00E52985"/>
    <w:rsid w:val="00E6067B"/>
    <w:rsid w:val="00E62A2B"/>
    <w:rsid w:val="00E75230"/>
    <w:rsid w:val="00E769AB"/>
    <w:rsid w:val="00E778D4"/>
    <w:rsid w:val="00E96CAC"/>
    <w:rsid w:val="00EA666A"/>
    <w:rsid w:val="00EC3331"/>
    <w:rsid w:val="00ED172F"/>
    <w:rsid w:val="00ED48AB"/>
    <w:rsid w:val="00ED6EF3"/>
    <w:rsid w:val="00EE5E2F"/>
    <w:rsid w:val="00EE7A0F"/>
    <w:rsid w:val="00EF7B2E"/>
    <w:rsid w:val="00F02338"/>
    <w:rsid w:val="00F24F06"/>
    <w:rsid w:val="00F305F5"/>
    <w:rsid w:val="00F46834"/>
    <w:rsid w:val="00F54E10"/>
    <w:rsid w:val="00F63FD1"/>
    <w:rsid w:val="00F66927"/>
    <w:rsid w:val="00F9192A"/>
    <w:rsid w:val="00FA0859"/>
    <w:rsid w:val="00FD5F0F"/>
    <w:rsid w:val="00FD7912"/>
    <w:rsid w:val="00FE0198"/>
    <w:rsid w:val="00FE5040"/>
    <w:rsid w:val="00FE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3CC2930D"/>
  <w15:chartTrackingRefBased/>
  <w15:docId w15:val="{090AD386-1B7B-49CE-A939-670D97F18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2">
    <w:name w:val="Normal2"/>
    <w:basedOn w:val="Normal"/>
    <w:link w:val="Normal2Car"/>
    <w:rsid w:val="00A80A4F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customStyle="1" w:styleId="Normal2Car">
    <w:name w:val="Normal2 Car"/>
    <w:link w:val="Normal2"/>
    <w:rsid w:val="00A80A4F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A">
    <w:name w:val="Corps A"/>
    <w:rsid w:val="00D2674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Verdana" w:eastAsia="Arial Unicode MS" w:hAnsi="Arial Unicode MS" w:cs="Arial Unicode MS"/>
      <w:color w:val="000000"/>
      <w:spacing w:val="-6"/>
      <w:sz w:val="18"/>
      <w:szCs w:val="18"/>
      <w:u w:color="000000"/>
      <w:bdr w:val="nil"/>
      <w:lang w:eastAsia="fr-FR"/>
    </w:rPr>
  </w:style>
  <w:style w:type="paragraph" w:styleId="Paragraphedeliste">
    <w:name w:val="List Paragraph"/>
    <w:basedOn w:val="Normal"/>
    <w:uiPriority w:val="34"/>
    <w:qFormat/>
    <w:rsid w:val="00AD1AA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A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A4976"/>
  </w:style>
  <w:style w:type="paragraph" w:styleId="Pieddepage">
    <w:name w:val="footer"/>
    <w:basedOn w:val="Normal"/>
    <w:link w:val="PieddepageCar"/>
    <w:uiPriority w:val="99"/>
    <w:unhideWhenUsed/>
    <w:rsid w:val="001A4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A4976"/>
  </w:style>
  <w:style w:type="paragraph" w:styleId="Sansinterligne">
    <w:name w:val="No Spacing"/>
    <w:uiPriority w:val="1"/>
    <w:qFormat/>
    <w:rsid w:val="004E3A69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171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36B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6B8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6B8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B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B8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B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2757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590A5-D68D-44EC-8AB5-6C0CB5D0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Universite lumiere lyon2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Christine Rabuel</dc:creator>
  <cp:keywords/>
  <dc:description/>
  <cp:lastModifiedBy>Franceline Dalmaz</cp:lastModifiedBy>
  <cp:revision>99</cp:revision>
  <cp:lastPrinted>2025-10-03T14:00:00Z</cp:lastPrinted>
  <dcterms:created xsi:type="dcterms:W3CDTF">2019-10-04T09:09:00Z</dcterms:created>
  <dcterms:modified xsi:type="dcterms:W3CDTF">2025-10-07T14:32:00Z</dcterms:modified>
</cp:coreProperties>
</file>